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0A" w:rsidRPr="00893B71" w:rsidRDefault="00D4340A" w:rsidP="001A4A25">
      <w:pPr>
        <w:pStyle w:val="Title"/>
        <w:jc w:val="center"/>
        <w:rPr>
          <w:rFonts w:ascii="Garamond" w:hAnsi="Garamond"/>
        </w:rPr>
      </w:pPr>
      <w:r w:rsidRPr="00893B71">
        <w:rPr>
          <w:rFonts w:ascii="Garamond" w:hAnsi="Garamond"/>
        </w:rPr>
        <w:t>201</w:t>
      </w:r>
      <w:r w:rsidR="00B5697C">
        <w:rPr>
          <w:rFonts w:ascii="Garamond" w:hAnsi="Garamond"/>
        </w:rPr>
        <w:t>2</w:t>
      </w:r>
      <w:r w:rsidRPr="00893B71">
        <w:rPr>
          <w:rFonts w:ascii="Garamond" w:hAnsi="Garamond"/>
        </w:rPr>
        <w:t xml:space="preserve"> DKE Leadership Conference</w:t>
      </w:r>
    </w:p>
    <w:p w:rsidR="00D4340A" w:rsidRDefault="00B5697C" w:rsidP="001A4A25">
      <w:pPr>
        <w:pStyle w:val="Subtitle"/>
        <w:jc w:val="center"/>
        <w:rPr>
          <w:rFonts w:ascii="Garamond" w:hAnsi="Garamond"/>
        </w:rPr>
      </w:pPr>
      <w:r>
        <w:rPr>
          <w:rFonts w:ascii="Garamond" w:hAnsi="Garamond"/>
        </w:rPr>
        <w:t>August 25</w:t>
      </w:r>
      <w:r>
        <w:rPr>
          <w:rFonts w:ascii="Garamond" w:hAnsi="Garamond"/>
          <w:vertAlign w:val="superscript"/>
        </w:rPr>
        <w:t>th</w:t>
      </w:r>
      <w:r w:rsidR="00D4340A" w:rsidRPr="00893B71">
        <w:rPr>
          <w:rFonts w:ascii="Garamond" w:hAnsi="Garamond"/>
        </w:rPr>
        <w:t xml:space="preserve"> </w:t>
      </w:r>
      <w:r w:rsidR="009D53FB">
        <w:rPr>
          <w:rFonts w:ascii="Garamond" w:hAnsi="Garamond"/>
        </w:rPr>
        <w:t>- 26</w:t>
      </w:r>
      <w:r w:rsidR="009D53FB" w:rsidRPr="009D53FB">
        <w:rPr>
          <w:rFonts w:ascii="Garamond" w:hAnsi="Garamond"/>
          <w:vertAlign w:val="superscript"/>
        </w:rPr>
        <w:t>th</w:t>
      </w:r>
      <w:r w:rsidR="009D53FB">
        <w:rPr>
          <w:rFonts w:ascii="Garamond" w:hAnsi="Garamond"/>
        </w:rPr>
        <w:t xml:space="preserve"> </w:t>
      </w:r>
      <w:r>
        <w:rPr>
          <w:rFonts w:ascii="Garamond" w:hAnsi="Garamond"/>
        </w:rPr>
        <w:t>AHE (Engineering Building)</w:t>
      </w:r>
      <w:r w:rsidR="00D4340A" w:rsidRPr="00893B71">
        <w:rPr>
          <w:rFonts w:ascii="Garamond" w:hAnsi="Garamond"/>
        </w:rPr>
        <w:t xml:space="preserve"> Room </w:t>
      </w:r>
      <w:r>
        <w:rPr>
          <w:rFonts w:ascii="Garamond" w:hAnsi="Garamond"/>
        </w:rPr>
        <w:t xml:space="preserve">209 </w:t>
      </w:r>
    </w:p>
    <w:p w:rsidR="00D4340A" w:rsidRPr="00893B71" w:rsidRDefault="00D4340A" w:rsidP="001A4A25">
      <w:pPr>
        <w:ind w:left="2160" w:hanging="2160"/>
        <w:rPr>
          <w:rFonts w:ascii="Garamond" w:hAnsi="Garamond"/>
          <w:sz w:val="24"/>
          <w:szCs w:val="24"/>
        </w:rPr>
      </w:pPr>
      <w:r w:rsidRPr="00893B71">
        <w:rPr>
          <w:rFonts w:ascii="Garamond" w:hAnsi="Garamond"/>
          <w:sz w:val="24"/>
          <w:szCs w:val="24"/>
        </w:rPr>
        <w:t xml:space="preserve">Alumni Attendees: </w:t>
      </w:r>
      <w:r w:rsidRPr="00893B71">
        <w:rPr>
          <w:rFonts w:ascii="Garamond" w:hAnsi="Garamond"/>
          <w:sz w:val="24"/>
          <w:szCs w:val="24"/>
        </w:rPr>
        <w:tab/>
        <w:t xml:space="preserve">Peter Carlson ’02, Michael De </w:t>
      </w:r>
      <w:proofErr w:type="spellStart"/>
      <w:r w:rsidRPr="00893B71">
        <w:rPr>
          <w:rFonts w:ascii="Garamond" w:hAnsi="Garamond"/>
          <w:sz w:val="24"/>
          <w:szCs w:val="24"/>
        </w:rPr>
        <w:t>Lisi</w:t>
      </w:r>
      <w:proofErr w:type="spellEnd"/>
      <w:r w:rsidRPr="00893B71">
        <w:rPr>
          <w:rFonts w:ascii="Garamond" w:hAnsi="Garamond"/>
          <w:sz w:val="24"/>
          <w:szCs w:val="24"/>
        </w:rPr>
        <w:t xml:space="preserve"> ’03, </w:t>
      </w:r>
      <w:r w:rsidR="00B5697C">
        <w:rPr>
          <w:rFonts w:ascii="Garamond" w:hAnsi="Garamond"/>
          <w:sz w:val="24"/>
          <w:szCs w:val="24"/>
        </w:rPr>
        <w:t xml:space="preserve">Mark </w:t>
      </w:r>
      <w:proofErr w:type="spellStart"/>
      <w:r w:rsidR="00B5697C">
        <w:rPr>
          <w:rFonts w:ascii="Garamond" w:hAnsi="Garamond"/>
          <w:sz w:val="24"/>
          <w:szCs w:val="24"/>
        </w:rPr>
        <w:t>Fedorov</w:t>
      </w:r>
      <w:proofErr w:type="spellEnd"/>
      <w:r w:rsidR="00B5697C">
        <w:rPr>
          <w:rFonts w:ascii="Garamond" w:hAnsi="Garamond"/>
          <w:sz w:val="24"/>
          <w:szCs w:val="24"/>
        </w:rPr>
        <w:t xml:space="preserve"> ’91, Scott Harris ’95, Jared Piette ’12, Robert Schiller ’06, </w:t>
      </w:r>
      <w:r w:rsidR="008B7EF9">
        <w:rPr>
          <w:rFonts w:ascii="Garamond" w:hAnsi="Garamond"/>
          <w:sz w:val="24"/>
          <w:szCs w:val="24"/>
        </w:rPr>
        <w:t xml:space="preserve">John </w:t>
      </w:r>
      <w:proofErr w:type="spellStart"/>
      <w:r w:rsidR="008B7EF9">
        <w:rPr>
          <w:rFonts w:ascii="Garamond" w:hAnsi="Garamond"/>
          <w:sz w:val="24"/>
          <w:szCs w:val="24"/>
        </w:rPr>
        <w:t>Sheehy</w:t>
      </w:r>
      <w:proofErr w:type="spellEnd"/>
      <w:r w:rsidR="008B7EF9">
        <w:rPr>
          <w:rFonts w:ascii="Garamond" w:hAnsi="Garamond"/>
          <w:sz w:val="24"/>
          <w:szCs w:val="24"/>
        </w:rPr>
        <w:t xml:space="preserve"> </w:t>
      </w:r>
      <w:r w:rsidR="00AB25C5">
        <w:rPr>
          <w:rFonts w:ascii="Garamond" w:hAnsi="Garamond"/>
          <w:sz w:val="24"/>
          <w:szCs w:val="24"/>
        </w:rPr>
        <w:t>’</w:t>
      </w:r>
      <w:r w:rsidR="008B7EF9">
        <w:rPr>
          <w:rFonts w:ascii="Garamond" w:hAnsi="Garamond"/>
          <w:sz w:val="24"/>
          <w:szCs w:val="24"/>
        </w:rPr>
        <w:t>05</w:t>
      </w:r>
      <w:r w:rsidR="00AB25C5">
        <w:rPr>
          <w:rFonts w:ascii="Garamond" w:hAnsi="Garamond"/>
          <w:sz w:val="24"/>
          <w:szCs w:val="24"/>
        </w:rPr>
        <w:t xml:space="preserve">, </w:t>
      </w:r>
      <w:r w:rsidRPr="00893B71">
        <w:rPr>
          <w:rFonts w:ascii="Garamond" w:hAnsi="Garamond"/>
          <w:sz w:val="24"/>
          <w:szCs w:val="24"/>
        </w:rPr>
        <w:t xml:space="preserve">Brent </w:t>
      </w:r>
      <w:proofErr w:type="spellStart"/>
      <w:r w:rsidRPr="00893B71">
        <w:rPr>
          <w:rFonts w:ascii="Garamond" w:hAnsi="Garamond"/>
          <w:sz w:val="24"/>
          <w:szCs w:val="24"/>
        </w:rPr>
        <w:t>Soud</w:t>
      </w:r>
      <w:r w:rsidR="00073EF2">
        <w:rPr>
          <w:rFonts w:ascii="Garamond" w:hAnsi="Garamond"/>
          <w:sz w:val="24"/>
          <w:szCs w:val="24"/>
        </w:rPr>
        <w:t>ers</w:t>
      </w:r>
      <w:proofErr w:type="spellEnd"/>
      <w:r w:rsidR="00073EF2">
        <w:rPr>
          <w:rFonts w:ascii="Garamond" w:hAnsi="Garamond"/>
          <w:sz w:val="24"/>
          <w:szCs w:val="24"/>
        </w:rPr>
        <w:t xml:space="preserve"> ’11</w:t>
      </w:r>
      <w:r w:rsidR="00D3137A">
        <w:rPr>
          <w:rFonts w:ascii="Garamond" w:hAnsi="Garamond"/>
          <w:sz w:val="24"/>
          <w:szCs w:val="24"/>
        </w:rPr>
        <w:t xml:space="preserve">, John (JT) </w:t>
      </w:r>
      <w:proofErr w:type="spellStart"/>
      <w:r w:rsidR="00D3137A">
        <w:rPr>
          <w:rFonts w:ascii="Garamond" w:hAnsi="Garamond"/>
          <w:sz w:val="24"/>
          <w:szCs w:val="24"/>
        </w:rPr>
        <w:t>Terembula</w:t>
      </w:r>
      <w:proofErr w:type="spellEnd"/>
      <w:r w:rsidR="00D3137A">
        <w:rPr>
          <w:rFonts w:ascii="Garamond" w:hAnsi="Garamond"/>
          <w:sz w:val="24"/>
          <w:szCs w:val="24"/>
        </w:rPr>
        <w:t xml:space="preserve"> </w:t>
      </w:r>
      <w:r w:rsidR="00B5697C">
        <w:rPr>
          <w:rFonts w:ascii="Garamond" w:hAnsi="Garamond"/>
          <w:sz w:val="24"/>
          <w:szCs w:val="24"/>
        </w:rPr>
        <w:t>’</w:t>
      </w:r>
      <w:r w:rsidR="00D3137A">
        <w:rPr>
          <w:rFonts w:ascii="Garamond" w:hAnsi="Garamond"/>
          <w:sz w:val="24"/>
          <w:szCs w:val="24"/>
        </w:rPr>
        <w:t>94</w:t>
      </w:r>
    </w:p>
    <w:p w:rsidR="00D4340A" w:rsidRPr="00893B71" w:rsidRDefault="00D4340A" w:rsidP="001A4A25">
      <w:pPr>
        <w:ind w:left="2160" w:hanging="2160"/>
        <w:rPr>
          <w:rFonts w:ascii="Garamond" w:hAnsi="Garamond"/>
          <w:sz w:val="24"/>
          <w:szCs w:val="24"/>
        </w:rPr>
      </w:pPr>
      <w:r w:rsidRPr="00893B71">
        <w:rPr>
          <w:rFonts w:ascii="Garamond" w:hAnsi="Garamond"/>
          <w:sz w:val="24"/>
          <w:szCs w:val="24"/>
        </w:rPr>
        <w:t>Undergrad Attendees:</w:t>
      </w:r>
      <w:r w:rsidRPr="00893B71">
        <w:rPr>
          <w:rFonts w:ascii="Garamond" w:hAnsi="Garamond"/>
          <w:sz w:val="24"/>
          <w:szCs w:val="24"/>
        </w:rPr>
        <w:tab/>
      </w:r>
      <w:r w:rsidR="00B5697C">
        <w:rPr>
          <w:rFonts w:ascii="Garamond" w:hAnsi="Garamond"/>
          <w:sz w:val="24"/>
          <w:szCs w:val="24"/>
        </w:rPr>
        <w:t xml:space="preserve">Exec Board only Sat </w:t>
      </w:r>
      <w:proofErr w:type="gramStart"/>
      <w:r w:rsidR="00B5697C">
        <w:rPr>
          <w:rFonts w:ascii="Garamond" w:hAnsi="Garamond"/>
          <w:sz w:val="24"/>
          <w:szCs w:val="24"/>
        </w:rPr>
        <w:t>AM</w:t>
      </w:r>
      <w:proofErr w:type="gramEnd"/>
      <w:r w:rsidR="00B5697C">
        <w:rPr>
          <w:rFonts w:ascii="Garamond" w:hAnsi="Garamond"/>
          <w:sz w:val="24"/>
          <w:szCs w:val="24"/>
        </w:rPr>
        <w:t>, Entire chapter for all other sessions</w:t>
      </w:r>
      <w:r w:rsidRPr="00893B71">
        <w:rPr>
          <w:rFonts w:ascii="Garamond" w:hAnsi="Garamond"/>
          <w:sz w:val="24"/>
          <w:szCs w:val="24"/>
        </w:rPr>
        <w:t xml:space="preserve"> </w:t>
      </w:r>
    </w:p>
    <w:p w:rsidR="00D4340A" w:rsidRDefault="00D4340A">
      <w:pPr>
        <w:rPr>
          <w:rFonts w:ascii="Garamond" w:hAnsi="Garamond"/>
          <w:sz w:val="24"/>
          <w:szCs w:val="24"/>
        </w:rPr>
      </w:pPr>
      <w:r w:rsidRPr="00893B71">
        <w:rPr>
          <w:rFonts w:ascii="Garamond" w:hAnsi="Garamond"/>
          <w:sz w:val="24"/>
          <w:szCs w:val="24"/>
        </w:rPr>
        <w:t xml:space="preserve">All attendees are expected to read the </w:t>
      </w:r>
      <w:r w:rsidR="00907B57">
        <w:rPr>
          <w:rFonts w:ascii="Garamond" w:hAnsi="Garamond"/>
          <w:sz w:val="24"/>
          <w:szCs w:val="24"/>
        </w:rPr>
        <w:t xml:space="preserve">DKE Strategic Planning </w:t>
      </w:r>
      <w:r w:rsidR="00B5697C">
        <w:rPr>
          <w:rFonts w:ascii="Garamond" w:hAnsi="Garamond"/>
          <w:sz w:val="24"/>
          <w:szCs w:val="24"/>
        </w:rPr>
        <w:t>presentation</w:t>
      </w:r>
      <w:r w:rsidRPr="00893B71">
        <w:rPr>
          <w:rFonts w:ascii="Garamond" w:hAnsi="Garamond"/>
          <w:sz w:val="24"/>
          <w:szCs w:val="24"/>
        </w:rPr>
        <w:t xml:space="preserve">, come prepared with thoughts, and contribute to achieving the desired outcomes. </w:t>
      </w:r>
      <w:r w:rsidR="00907B57">
        <w:rPr>
          <w:rFonts w:ascii="Garamond" w:hAnsi="Garamond"/>
          <w:sz w:val="24"/>
          <w:szCs w:val="24"/>
        </w:rPr>
        <w:t>Most s</w:t>
      </w:r>
      <w:r w:rsidRPr="00893B71">
        <w:rPr>
          <w:rFonts w:ascii="Garamond" w:hAnsi="Garamond"/>
          <w:sz w:val="24"/>
          <w:szCs w:val="24"/>
        </w:rPr>
        <w:t>ession</w:t>
      </w:r>
      <w:r w:rsidR="00907B57">
        <w:rPr>
          <w:rFonts w:ascii="Garamond" w:hAnsi="Garamond"/>
          <w:sz w:val="24"/>
          <w:szCs w:val="24"/>
        </w:rPr>
        <w:t>s</w:t>
      </w:r>
      <w:r w:rsidRPr="00893B71">
        <w:rPr>
          <w:rFonts w:ascii="Garamond" w:hAnsi="Garamond"/>
          <w:sz w:val="24"/>
          <w:szCs w:val="24"/>
        </w:rPr>
        <w:t xml:space="preserve"> will last approximately 50 minutes with a 10 minute break in between each session.</w:t>
      </w:r>
    </w:p>
    <w:p w:rsidR="009D53FB" w:rsidRPr="00893B71" w:rsidRDefault="00244C59" w:rsidP="009D53FB">
      <w:pPr>
        <w:pStyle w:val="Subtitle"/>
        <w:jc w:val="center"/>
        <w:rPr>
          <w:rFonts w:ascii="Garamond" w:hAnsi="Garamond"/>
        </w:rPr>
      </w:pPr>
      <w:r>
        <w:rPr>
          <w:rFonts w:ascii="Garamond" w:hAnsi="Garamond"/>
        </w:rPr>
        <w:t xml:space="preserve">Day 1: </w:t>
      </w:r>
      <w:r w:rsidR="009D53FB">
        <w:rPr>
          <w:rFonts w:ascii="Garamond" w:hAnsi="Garamond"/>
        </w:rPr>
        <w:t>August 25</w:t>
      </w:r>
      <w:r w:rsidR="009D53FB">
        <w:rPr>
          <w:rFonts w:ascii="Garamond" w:hAnsi="Garamond"/>
          <w:vertAlign w:val="superscript"/>
        </w:rPr>
        <w:t>th</w:t>
      </w:r>
      <w:r w:rsidR="009D53FB" w:rsidRPr="00893B71">
        <w:rPr>
          <w:rFonts w:ascii="Garamond" w:hAnsi="Garamond"/>
        </w:rPr>
        <w:t xml:space="preserve"> </w:t>
      </w:r>
      <w:r w:rsidR="009D53FB">
        <w:rPr>
          <w:rFonts w:ascii="Garamond" w:hAnsi="Garamond"/>
        </w:rPr>
        <w:t>AHE (Engineering Building)</w:t>
      </w:r>
      <w:r w:rsidR="009D53FB" w:rsidRPr="00893B71">
        <w:rPr>
          <w:rFonts w:ascii="Garamond" w:hAnsi="Garamond"/>
        </w:rPr>
        <w:t xml:space="preserve"> Room </w:t>
      </w:r>
      <w:r w:rsidR="009D53FB">
        <w:rPr>
          <w:rFonts w:ascii="Garamond" w:hAnsi="Garamond"/>
        </w:rPr>
        <w:t>209 9AM – 4</w:t>
      </w:r>
      <w:r w:rsidR="009D53FB" w:rsidRPr="00893B71">
        <w:rPr>
          <w:rFonts w:ascii="Garamond" w:hAnsi="Garamond"/>
        </w:rPr>
        <w:t>PM</w:t>
      </w:r>
    </w:p>
    <w:p w:rsidR="004464FB" w:rsidRPr="008C192E" w:rsidRDefault="00796D19" w:rsidP="004464FB">
      <w:pPr>
        <w:rPr>
          <w:rStyle w:val="object"/>
          <w:rFonts w:ascii="Garamond" w:hAnsi="Garamond"/>
          <w:i/>
          <w:sz w:val="24"/>
          <w:szCs w:val="24"/>
        </w:rPr>
      </w:pPr>
      <w:r>
        <w:rPr>
          <w:rFonts w:ascii="Garamond" w:hAnsi="Garamond"/>
          <w:b/>
          <w:sz w:val="24"/>
          <w:szCs w:val="24"/>
        </w:rPr>
        <w:t>9-9:50</w:t>
      </w:r>
      <w:r w:rsidR="004464FB">
        <w:rPr>
          <w:rFonts w:ascii="Garamond" w:hAnsi="Garamond"/>
          <w:b/>
          <w:sz w:val="24"/>
          <w:szCs w:val="24"/>
        </w:rPr>
        <w:t>:</w:t>
      </w:r>
      <w:r w:rsidR="004464FB" w:rsidRPr="004464FB">
        <w:rPr>
          <w:rStyle w:val="object"/>
          <w:rFonts w:ascii="Garamond" w:hAnsi="Garamond"/>
          <w:b/>
          <w:sz w:val="24"/>
          <w:szCs w:val="24"/>
        </w:rPr>
        <w:t xml:space="preserve"> </w:t>
      </w:r>
      <w:r w:rsidR="008C192E">
        <w:rPr>
          <w:rStyle w:val="object"/>
          <w:rFonts w:ascii="Garamond" w:hAnsi="Garamond"/>
          <w:b/>
          <w:sz w:val="24"/>
          <w:szCs w:val="24"/>
        </w:rPr>
        <w:t xml:space="preserve">Establishing a Thematic Goal Roadmap </w:t>
      </w:r>
      <w:r w:rsidR="008C192E">
        <w:rPr>
          <w:rStyle w:val="object"/>
          <w:rFonts w:ascii="Garamond" w:hAnsi="Garamond"/>
          <w:sz w:val="24"/>
          <w:szCs w:val="24"/>
        </w:rPr>
        <w:t xml:space="preserve">– </w:t>
      </w:r>
      <w:r w:rsidR="008C192E">
        <w:rPr>
          <w:rStyle w:val="object"/>
          <w:rFonts w:ascii="Garamond" w:hAnsi="Garamond"/>
          <w:i/>
          <w:sz w:val="24"/>
          <w:szCs w:val="24"/>
        </w:rPr>
        <w:t xml:space="preserve">Stuart </w:t>
      </w:r>
      <w:proofErr w:type="spellStart"/>
      <w:r w:rsidR="008C192E">
        <w:rPr>
          <w:rStyle w:val="object"/>
          <w:rFonts w:ascii="Garamond" w:hAnsi="Garamond"/>
          <w:i/>
          <w:sz w:val="24"/>
          <w:szCs w:val="24"/>
        </w:rPr>
        <w:t>Umberger</w:t>
      </w:r>
      <w:proofErr w:type="spellEnd"/>
      <w:r w:rsidR="008C192E">
        <w:rPr>
          <w:rStyle w:val="object"/>
          <w:rFonts w:ascii="Garamond" w:hAnsi="Garamond"/>
          <w:i/>
          <w:sz w:val="24"/>
          <w:szCs w:val="24"/>
        </w:rPr>
        <w:t xml:space="preserve"> (Director of FS Life)</w:t>
      </w:r>
    </w:p>
    <w:p w:rsidR="004464FB" w:rsidRDefault="004464FB" w:rsidP="004464FB">
      <w:pPr>
        <w:ind w:left="720"/>
        <w:rPr>
          <w:rStyle w:val="object"/>
          <w:rFonts w:ascii="Garamond" w:hAnsi="Garamond"/>
          <w:sz w:val="24"/>
          <w:szCs w:val="24"/>
        </w:rPr>
      </w:pPr>
      <w:r w:rsidRPr="00893B71">
        <w:rPr>
          <w:rStyle w:val="object"/>
          <w:rFonts w:ascii="Garamond" w:hAnsi="Garamond"/>
          <w:sz w:val="24"/>
          <w:szCs w:val="24"/>
        </w:rPr>
        <w:t xml:space="preserve">Preparation: </w:t>
      </w:r>
      <w:r w:rsidR="008C192E">
        <w:rPr>
          <w:rStyle w:val="object"/>
          <w:rFonts w:ascii="Garamond" w:hAnsi="Garamond"/>
          <w:sz w:val="24"/>
          <w:szCs w:val="24"/>
        </w:rPr>
        <w:t>Read materials provided by the Office of FS Life</w:t>
      </w:r>
    </w:p>
    <w:p w:rsidR="008C192E" w:rsidRDefault="004464FB" w:rsidP="004464FB">
      <w:pPr>
        <w:ind w:left="720"/>
        <w:rPr>
          <w:rStyle w:val="object"/>
          <w:rFonts w:ascii="Garamond" w:hAnsi="Garamond"/>
          <w:sz w:val="24"/>
          <w:szCs w:val="24"/>
        </w:rPr>
      </w:pPr>
      <w:r w:rsidRPr="00893B71">
        <w:rPr>
          <w:rStyle w:val="object"/>
          <w:rFonts w:ascii="Garamond" w:hAnsi="Garamond"/>
          <w:sz w:val="24"/>
          <w:szCs w:val="24"/>
        </w:rPr>
        <w:t xml:space="preserve">Workshop: </w:t>
      </w:r>
      <w:r w:rsidR="008C192E">
        <w:rPr>
          <w:rStyle w:val="object"/>
          <w:rFonts w:ascii="Garamond" w:hAnsi="Garamond"/>
          <w:sz w:val="24"/>
          <w:szCs w:val="24"/>
        </w:rPr>
        <w:t xml:space="preserve">Thematic Goal Exercise </w:t>
      </w:r>
    </w:p>
    <w:p w:rsidR="004464FB" w:rsidRPr="00893B71" w:rsidRDefault="004464FB" w:rsidP="004464FB">
      <w:pPr>
        <w:ind w:left="720"/>
        <w:rPr>
          <w:rStyle w:val="object"/>
          <w:rFonts w:ascii="Garamond" w:hAnsi="Garamond"/>
          <w:i/>
          <w:sz w:val="24"/>
          <w:szCs w:val="24"/>
        </w:rPr>
      </w:pPr>
      <w:r w:rsidRPr="00893B71">
        <w:rPr>
          <w:rFonts w:ascii="Garamond" w:hAnsi="Garamond"/>
          <w:i/>
          <w:sz w:val="24"/>
          <w:szCs w:val="24"/>
        </w:rPr>
        <w:t xml:space="preserve">Desired outcomes: </w:t>
      </w:r>
    </w:p>
    <w:p w:rsidR="004464FB" w:rsidRPr="008C192E" w:rsidRDefault="00796D19" w:rsidP="004464FB">
      <w:pPr>
        <w:rPr>
          <w:rFonts w:ascii="Garamond" w:hAnsi="Garamond"/>
          <w:i/>
          <w:sz w:val="24"/>
          <w:szCs w:val="24"/>
        </w:rPr>
      </w:pPr>
      <w:r>
        <w:rPr>
          <w:rFonts w:ascii="Garamond" w:hAnsi="Garamond"/>
          <w:b/>
          <w:sz w:val="24"/>
          <w:szCs w:val="24"/>
        </w:rPr>
        <w:t>10-Noon</w:t>
      </w:r>
      <w:r w:rsidR="00D4340A" w:rsidRPr="00893B71">
        <w:rPr>
          <w:rFonts w:ascii="Garamond" w:hAnsi="Garamond"/>
          <w:b/>
          <w:sz w:val="24"/>
          <w:szCs w:val="24"/>
        </w:rPr>
        <w:t xml:space="preserve">: </w:t>
      </w:r>
      <w:r w:rsidR="008C192E">
        <w:rPr>
          <w:rFonts w:ascii="Garamond" w:hAnsi="Garamond"/>
          <w:b/>
          <w:sz w:val="24"/>
          <w:szCs w:val="24"/>
        </w:rPr>
        <w:t xml:space="preserve">Strategic Planning </w:t>
      </w:r>
      <w:r w:rsidR="008C192E">
        <w:rPr>
          <w:rFonts w:ascii="Garamond" w:hAnsi="Garamond"/>
          <w:sz w:val="24"/>
          <w:szCs w:val="24"/>
        </w:rPr>
        <w:t xml:space="preserve">– </w:t>
      </w:r>
      <w:r w:rsidR="008C192E">
        <w:rPr>
          <w:rFonts w:ascii="Garamond" w:hAnsi="Garamond"/>
          <w:i/>
          <w:sz w:val="24"/>
          <w:szCs w:val="24"/>
        </w:rPr>
        <w:t xml:space="preserve">Michael De </w:t>
      </w:r>
      <w:proofErr w:type="spellStart"/>
      <w:r w:rsidR="008C192E">
        <w:rPr>
          <w:rFonts w:ascii="Garamond" w:hAnsi="Garamond"/>
          <w:i/>
          <w:sz w:val="24"/>
          <w:szCs w:val="24"/>
        </w:rPr>
        <w:t>Lisi</w:t>
      </w:r>
      <w:proofErr w:type="spellEnd"/>
      <w:r w:rsidR="008C192E">
        <w:rPr>
          <w:rFonts w:ascii="Garamond" w:hAnsi="Garamond"/>
          <w:i/>
          <w:sz w:val="24"/>
          <w:szCs w:val="24"/>
        </w:rPr>
        <w:t xml:space="preserve"> (President, Rho House Association)</w:t>
      </w:r>
    </w:p>
    <w:p w:rsidR="004464FB" w:rsidRPr="00893B71" w:rsidRDefault="004464FB" w:rsidP="004464FB">
      <w:pPr>
        <w:ind w:left="720"/>
        <w:rPr>
          <w:rFonts w:ascii="Garamond" w:hAnsi="Garamond"/>
          <w:sz w:val="24"/>
          <w:szCs w:val="24"/>
        </w:rPr>
      </w:pPr>
      <w:r w:rsidRPr="00893B71">
        <w:rPr>
          <w:rFonts w:ascii="Garamond" w:hAnsi="Garamond"/>
          <w:sz w:val="24"/>
          <w:szCs w:val="24"/>
        </w:rPr>
        <w:t xml:space="preserve">Preparation: </w:t>
      </w:r>
      <w:r>
        <w:rPr>
          <w:rFonts w:ascii="Garamond" w:hAnsi="Garamond"/>
          <w:sz w:val="24"/>
          <w:szCs w:val="24"/>
        </w:rPr>
        <w:t xml:space="preserve">Review the </w:t>
      </w:r>
      <w:r w:rsidR="008C192E">
        <w:rPr>
          <w:rFonts w:ascii="Garamond" w:hAnsi="Garamond"/>
          <w:sz w:val="24"/>
          <w:szCs w:val="24"/>
        </w:rPr>
        <w:t xml:space="preserve">DKE Strategic Planning </w:t>
      </w:r>
      <w:r w:rsidR="00410D9B">
        <w:rPr>
          <w:rFonts w:ascii="Garamond" w:hAnsi="Garamond"/>
          <w:sz w:val="24"/>
          <w:szCs w:val="24"/>
        </w:rPr>
        <w:t>presentation</w:t>
      </w:r>
    </w:p>
    <w:p w:rsidR="004464FB" w:rsidRPr="00893B71" w:rsidRDefault="004464FB" w:rsidP="004464FB">
      <w:pPr>
        <w:ind w:left="720"/>
        <w:rPr>
          <w:rFonts w:ascii="Garamond" w:hAnsi="Garamond"/>
          <w:sz w:val="24"/>
          <w:szCs w:val="24"/>
        </w:rPr>
      </w:pPr>
      <w:r>
        <w:rPr>
          <w:rFonts w:ascii="Garamond" w:hAnsi="Garamond"/>
          <w:sz w:val="24"/>
          <w:szCs w:val="24"/>
        </w:rPr>
        <w:t xml:space="preserve">Discussion: </w:t>
      </w:r>
      <w:r w:rsidRPr="00893B71">
        <w:rPr>
          <w:rFonts w:ascii="Garamond" w:hAnsi="Garamond"/>
          <w:sz w:val="24"/>
          <w:szCs w:val="24"/>
        </w:rPr>
        <w:t xml:space="preserve"> </w:t>
      </w:r>
      <w:r w:rsidR="003B2C63">
        <w:rPr>
          <w:rFonts w:ascii="Garamond" w:hAnsi="Garamond"/>
          <w:sz w:val="24"/>
          <w:szCs w:val="24"/>
        </w:rPr>
        <w:t>Alumni and student leadership execute the strategic planning process up until goal setting (Slide 21). Alumni prepare student leaders to present the entire process and lead the students through the goal setting process.</w:t>
      </w:r>
    </w:p>
    <w:p w:rsidR="004464FB" w:rsidRPr="00893B71" w:rsidRDefault="004464FB" w:rsidP="004464FB">
      <w:pPr>
        <w:ind w:left="720"/>
        <w:rPr>
          <w:rFonts w:ascii="Garamond" w:hAnsi="Garamond"/>
          <w:i/>
          <w:sz w:val="24"/>
          <w:szCs w:val="24"/>
        </w:rPr>
      </w:pPr>
      <w:r w:rsidRPr="00893B71">
        <w:rPr>
          <w:rFonts w:ascii="Garamond" w:hAnsi="Garamond"/>
          <w:i/>
          <w:sz w:val="24"/>
          <w:szCs w:val="24"/>
        </w:rPr>
        <w:t xml:space="preserve">Desired outcomes: </w:t>
      </w:r>
      <w:r w:rsidR="003B2C63">
        <w:rPr>
          <w:rFonts w:ascii="Garamond" w:hAnsi="Garamond"/>
          <w:i/>
          <w:sz w:val="24"/>
          <w:szCs w:val="24"/>
        </w:rPr>
        <w:t>Draft Vision Statement, Mission Statement, and Strategic Initiatives aligned around thematic goals. Student leadership’s ability to present the above to the entire chapter</w:t>
      </w:r>
    </w:p>
    <w:p w:rsidR="004464FB" w:rsidRPr="004464FB" w:rsidRDefault="004464FB" w:rsidP="004464FB">
      <w:pPr>
        <w:rPr>
          <w:rFonts w:ascii="Garamond" w:hAnsi="Garamond"/>
          <w:b/>
          <w:sz w:val="24"/>
          <w:szCs w:val="24"/>
        </w:rPr>
      </w:pPr>
      <w:r w:rsidRPr="00893B71">
        <w:rPr>
          <w:rFonts w:ascii="Garamond" w:hAnsi="Garamond"/>
          <w:b/>
          <w:sz w:val="24"/>
          <w:szCs w:val="24"/>
        </w:rPr>
        <w:t>LUNCH</w:t>
      </w:r>
    </w:p>
    <w:p w:rsidR="004464FB" w:rsidRPr="003B2C63" w:rsidRDefault="00796D19" w:rsidP="004464FB">
      <w:pPr>
        <w:rPr>
          <w:rFonts w:ascii="Garamond" w:hAnsi="Garamond"/>
          <w:i/>
          <w:sz w:val="24"/>
          <w:szCs w:val="24"/>
        </w:rPr>
      </w:pPr>
      <w:r>
        <w:rPr>
          <w:rFonts w:ascii="Garamond" w:hAnsi="Garamond"/>
          <w:b/>
          <w:sz w:val="24"/>
          <w:szCs w:val="24"/>
        </w:rPr>
        <w:t>1-2:15</w:t>
      </w:r>
      <w:r w:rsidR="004464FB" w:rsidRPr="00893B71">
        <w:rPr>
          <w:rFonts w:ascii="Garamond" w:hAnsi="Garamond"/>
          <w:b/>
          <w:sz w:val="24"/>
          <w:szCs w:val="24"/>
        </w:rPr>
        <w:t xml:space="preserve">: </w:t>
      </w:r>
      <w:r w:rsidR="003B2C63">
        <w:rPr>
          <w:rFonts w:ascii="Garamond" w:hAnsi="Garamond"/>
          <w:b/>
          <w:sz w:val="24"/>
          <w:szCs w:val="24"/>
        </w:rPr>
        <w:t xml:space="preserve">Presentation of Strategic Planning elements </w:t>
      </w:r>
      <w:r w:rsidR="003B2C63">
        <w:rPr>
          <w:rFonts w:ascii="Garamond" w:hAnsi="Garamond"/>
          <w:sz w:val="24"/>
          <w:szCs w:val="24"/>
        </w:rPr>
        <w:t xml:space="preserve">– </w:t>
      </w:r>
      <w:r w:rsidR="003B2C63">
        <w:rPr>
          <w:rFonts w:ascii="Garamond" w:hAnsi="Garamond"/>
          <w:i/>
          <w:sz w:val="24"/>
          <w:szCs w:val="24"/>
        </w:rPr>
        <w:t>Andrew O’Brien (President, Rho Chapter)</w:t>
      </w:r>
    </w:p>
    <w:p w:rsidR="004464FB" w:rsidRPr="00893B71" w:rsidRDefault="004464FB" w:rsidP="004464FB">
      <w:pPr>
        <w:ind w:left="720"/>
        <w:rPr>
          <w:rFonts w:ascii="Garamond" w:hAnsi="Garamond"/>
          <w:sz w:val="24"/>
          <w:szCs w:val="24"/>
        </w:rPr>
      </w:pPr>
      <w:r w:rsidRPr="00893B71">
        <w:rPr>
          <w:rFonts w:ascii="Garamond" w:hAnsi="Garamond"/>
          <w:sz w:val="24"/>
          <w:szCs w:val="24"/>
        </w:rPr>
        <w:t xml:space="preserve">Preparation: </w:t>
      </w:r>
      <w:r w:rsidR="003B2C63">
        <w:rPr>
          <w:rFonts w:ascii="Garamond" w:hAnsi="Garamond"/>
          <w:sz w:val="24"/>
          <w:szCs w:val="24"/>
        </w:rPr>
        <w:t>Executive Board share Leadership Conference materials (including this document) with the entire chapter</w:t>
      </w:r>
      <w:r w:rsidR="00A561D9">
        <w:rPr>
          <w:rFonts w:ascii="Garamond" w:hAnsi="Garamond"/>
          <w:sz w:val="24"/>
          <w:szCs w:val="24"/>
        </w:rPr>
        <w:t xml:space="preserve"> </w:t>
      </w:r>
    </w:p>
    <w:p w:rsidR="004464FB" w:rsidRPr="00893B71" w:rsidRDefault="004464FB" w:rsidP="004464FB">
      <w:pPr>
        <w:ind w:left="720"/>
        <w:rPr>
          <w:rFonts w:ascii="Garamond" w:hAnsi="Garamond"/>
          <w:sz w:val="24"/>
          <w:szCs w:val="24"/>
        </w:rPr>
      </w:pPr>
      <w:r w:rsidRPr="00893B71">
        <w:rPr>
          <w:rFonts w:ascii="Garamond" w:hAnsi="Garamond"/>
          <w:sz w:val="24"/>
          <w:szCs w:val="24"/>
        </w:rPr>
        <w:t xml:space="preserve">Discussion: </w:t>
      </w:r>
      <w:r w:rsidR="003B2C63">
        <w:rPr>
          <w:rFonts w:ascii="Garamond" w:hAnsi="Garamond"/>
          <w:sz w:val="24"/>
          <w:szCs w:val="24"/>
        </w:rPr>
        <w:t xml:space="preserve">Student leadership presents, with alumni leadership support, the Draft Vision Statement, Mission Statement, and Strategic Initiatives to the entire chapter. Minor revisions, if any, are made to achieve chapter acceptance and alignment. Student leadership explains </w:t>
      </w:r>
      <w:r w:rsidR="003B2C63">
        <w:rPr>
          <w:rFonts w:ascii="Garamond" w:hAnsi="Garamond"/>
          <w:sz w:val="24"/>
          <w:szCs w:val="24"/>
        </w:rPr>
        <w:lastRenderedPageBreak/>
        <w:t xml:space="preserve">the </w:t>
      </w:r>
      <w:r w:rsidR="00E46FE5">
        <w:rPr>
          <w:rFonts w:ascii="Garamond" w:hAnsi="Garamond"/>
          <w:sz w:val="24"/>
          <w:szCs w:val="24"/>
        </w:rPr>
        <w:t xml:space="preserve">process of </w:t>
      </w:r>
      <w:r w:rsidR="003B2C63">
        <w:rPr>
          <w:rFonts w:ascii="Garamond" w:hAnsi="Garamond"/>
          <w:sz w:val="24"/>
          <w:szCs w:val="24"/>
        </w:rPr>
        <w:t xml:space="preserve">goal setting and breakdown to actions </w:t>
      </w:r>
      <w:r w:rsidR="00E46FE5">
        <w:rPr>
          <w:rFonts w:ascii="Garamond" w:hAnsi="Garamond"/>
          <w:sz w:val="24"/>
          <w:szCs w:val="24"/>
        </w:rPr>
        <w:t>as a method of creating the chapter’s annual operating plan</w:t>
      </w:r>
      <w:r w:rsidR="003B2C63">
        <w:rPr>
          <w:rFonts w:ascii="Garamond" w:hAnsi="Garamond"/>
          <w:sz w:val="24"/>
          <w:szCs w:val="24"/>
        </w:rPr>
        <w:t>.</w:t>
      </w:r>
      <w:r w:rsidRPr="00893B71">
        <w:rPr>
          <w:rFonts w:ascii="Garamond" w:hAnsi="Garamond"/>
          <w:sz w:val="24"/>
          <w:szCs w:val="24"/>
        </w:rPr>
        <w:t xml:space="preserve"> </w:t>
      </w:r>
    </w:p>
    <w:p w:rsidR="004464FB" w:rsidRDefault="004464FB" w:rsidP="004464FB">
      <w:pPr>
        <w:ind w:left="720"/>
        <w:rPr>
          <w:rFonts w:ascii="Garamond" w:hAnsi="Garamond"/>
          <w:i/>
          <w:sz w:val="24"/>
          <w:szCs w:val="24"/>
        </w:rPr>
      </w:pPr>
      <w:proofErr w:type="gramStart"/>
      <w:r w:rsidRPr="00893B71">
        <w:rPr>
          <w:rFonts w:ascii="Garamond" w:hAnsi="Garamond"/>
          <w:i/>
          <w:sz w:val="24"/>
          <w:szCs w:val="24"/>
        </w:rPr>
        <w:t xml:space="preserve">Desired Outcomes: </w:t>
      </w:r>
      <w:r w:rsidR="003B2C63">
        <w:rPr>
          <w:rFonts w:ascii="Garamond" w:hAnsi="Garamond"/>
          <w:i/>
          <w:sz w:val="24"/>
          <w:szCs w:val="24"/>
        </w:rPr>
        <w:t>Chapter alignment around the strategic plan, Vision Statement, Mission Statement, and Strategic Initiatives.</w:t>
      </w:r>
      <w:proofErr w:type="gramEnd"/>
      <w:r w:rsidR="003B2C63">
        <w:rPr>
          <w:rFonts w:ascii="Garamond" w:hAnsi="Garamond"/>
          <w:i/>
          <w:sz w:val="24"/>
          <w:szCs w:val="24"/>
        </w:rPr>
        <w:t xml:space="preserve"> </w:t>
      </w:r>
      <w:proofErr w:type="gramStart"/>
      <w:r w:rsidR="003B2C63">
        <w:rPr>
          <w:rFonts w:ascii="Garamond" w:hAnsi="Garamond"/>
          <w:i/>
          <w:sz w:val="24"/>
          <w:szCs w:val="24"/>
        </w:rPr>
        <w:t>Chapter understanding of how to create goals and actions to work towards the vision statement and achieve the mission statement.</w:t>
      </w:r>
      <w:proofErr w:type="gramEnd"/>
      <w:r w:rsidR="003B2C63">
        <w:rPr>
          <w:rFonts w:ascii="Garamond" w:hAnsi="Garamond"/>
          <w:i/>
          <w:sz w:val="24"/>
          <w:szCs w:val="24"/>
        </w:rPr>
        <w:t xml:space="preserve"> Student leadership gains experience presenting strategic planning materials. </w:t>
      </w:r>
    </w:p>
    <w:p w:rsidR="00D4340A" w:rsidRPr="009D53FB" w:rsidRDefault="00796D19">
      <w:pPr>
        <w:rPr>
          <w:rFonts w:ascii="Garamond" w:hAnsi="Garamond"/>
          <w:i/>
          <w:sz w:val="24"/>
          <w:szCs w:val="24"/>
        </w:rPr>
      </w:pPr>
      <w:r>
        <w:rPr>
          <w:rFonts w:ascii="Garamond" w:hAnsi="Garamond"/>
          <w:b/>
          <w:sz w:val="24"/>
          <w:szCs w:val="24"/>
        </w:rPr>
        <w:t>2:15-3:30</w:t>
      </w:r>
      <w:r w:rsidR="004464FB" w:rsidRPr="00893B71">
        <w:rPr>
          <w:rFonts w:ascii="Garamond" w:hAnsi="Garamond"/>
          <w:b/>
          <w:sz w:val="24"/>
          <w:szCs w:val="24"/>
        </w:rPr>
        <w:t xml:space="preserve">: </w:t>
      </w:r>
      <w:r w:rsidR="00D4340A" w:rsidRPr="00893B71">
        <w:rPr>
          <w:rFonts w:ascii="Garamond" w:hAnsi="Garamond"/>
          <w:b/>
          <w:sz w:val="24"/>
          <w:szCs w:val="24"/>
        </w:rPr>
        <w:t xml:space="preserve">Workshop – </w:t>
      </w:r>
      <w:r w:rsidR="003B2C63">
        <w:rPr>
          <w:rFonts w:ascii="Garamond" w:hAnsi="Garamond"/>
          <w:b/>
          <w:sz w:val="24"/>
          <w:szCs w:val="24"/>
        </w:rPr>
        <w:t>Pledge Education Program</w:t>
      </w:r>
      <w:r w:rsidR="009D53FB">
        <w:rPr>
          <w:rFonts w:ascii="Garamond" w:hAnsi="Garamond"/>
          <w:b/>
          <w:sz w:val="24"/>
          <w:szCs w:val="24"/>
        </w:rPr>
        <w:t xml:space="preserve"> </w:t>
      </w:r>
      <w:r w:rsidR="009D53FB">
        <w:rPr>
          <w:rFonts w:ascii="Garamond" w:hAnsi="Garamond"/>
          <w:sz w:val="24"/>
          <w:szCs w:val="24"/>
        </w:rPr>
        <w:t>–</w:t>
      </w:r>
      <w:r w:rsidR="009D53FB">
        <w:rPr>
          <w:rFonts w:ascii="Garamond" w:hAnsi="Garamond"/>
          <w:i/>
          <w:sz w:val="24"/>
          <w:szCs w:val="24"/>
        </w:rPr>
        <w:t xml:space="preserve">Tierney </w:t>
      </w:r>
      <w:r w:rsidR="00F04C72">
        <w:rPr>
          <w:rFonts w:ascii="Garamond" w:hAnsi="Garamond"/>
          <w:i/>
          <w:sz w:val="24"/>
          <w:szCs w:val="24"/>
        </w:rPr>
        <w:t xml:space="preserve">Clark </w:t>
      </w:r>
      <w:r w:rsidR="009D53FB">
        <w:rPr>
          <w:rFonts w:ascii="Garamond" w:hAnsi="Garamond"/>
          <w:i/>
          <w:sz w:val="24"/>
          <w:szCs w:val="24"/>
        </w:rPr>
        <w:t>(Pledge Master of Ceremonies)</w:t>
      </w:r>
    </w:p>
    <w:p w:rsidR="00D4340A" w:rsidRPr="00893B71" w:rsidRDefault="00B73F53" w:rsidP="00DD413B">
      <w:pPr>
        <w:ind w:left="720"/>
        <w:rPr>
          <w:rFonts w:ascii="Garamond" w:hAnsi="Garamond"/>
          <w:sz w:val="24"/>
          <w:szCs w:val="24"/>
        </w:rPr>
      </w:pPr>
      <w:r>
        <w:rPr>
          <w:rFonts w:ascii="Garamond" w:hAnsi="Garamond"/>
          <w:sz w:val="24"/>
          <w:szCs w:val="24"/>
        </w:rPr>
        <w:t>Preparation: Entire chapter t</w:t>
      </w:r>
      <w:r w:rsidR="00DA6031">
        <w:rPr>
          <w:rFonts w:ascii="Garamond" w:hAnsi="Garamond"/>
          <w:sz w:val="24"/>
          <w:szCs w:val="24"/>
        </w:rPr>
        <w:t>hink</w:t>
      </w:r>
      <w:r>
        <w:rPr>
          <w:rFonts w:ascii="Garamond" w:hAnsi="Garamond"/>
          <w:sz w:val="24"/>
          <w:szCs w:val="24"/>
        </w:rPr>
        <w:t>s</w:t>
      </w:r>
      <w:r w:rsidR="00DA6031">
        <w:rPr>
          <w:rFonts w:ascii="Garamond" w:hAnsi="Garamond"/>
          <w:sz w:val="24"/>
          <w:szCs w:val="24"/>
        </w:rPr>
        <w:t xml:space="preserve"> about pledge education, the Objects of DKE, and the Virtues</w:t>
      </w:r>
      <w:r>
        <w:rPr>
          <w:rFonts w:ascii="Garamond" w:hAnsi="Garamond"/>
          <w:sz w:val="24"/>
          <w:szCs w:val="24"/>
        </w:rPr>
        <w:t>. PM and APM review DKE Int’l rituals.</w:t>
      </w:r>
    </w:p>
    <w:p w:rsidR="00D4340A" w:rsidRPr="00893B71" w:rsidRDefault="00D4340A" w:rsidP="00DD413B">
      <w:pPr>
        <w:ind w:left="720"/>
        <w:rPr>
          <w:rFonts w:ascii="Garamond" w:hAnsi="Garamond"/>
          <w:sz w:val="24"/>
          <w:szCs w:val="24"/>
        </w:rPr>
      </w:pPr>
      <w:r w:rsidRPr="00893B71">
        <w:rPr>
          <w:rFonts w:ascii="Garamond" w:hAnsi="Garamond"/>
          <w:sz w:val="24"/>
          <w:szCs w:val="24"/>
        </w:rPr>
        <w:t xml:space="preserve">Workshop: </w:t>
      </w:r>
      <w:r w:rsidR="005A2DCA">
        <w:rPr>
          <w:rFonts w:ascii="Garamond" w:hAnsi="Garamond"/>
          <w:sz w:val="24"/>
          <w:szCs w:val="24"/>
        </w:rPr>
        <w:t xml:space="preserve">Break out into small groups to discuss </w:t>
      </w:r>
      <w:r w:rsidR="003B2C63">
        <w:rPr>
          <w:rFonts w:ascii="Garamond" w:hAnsi="Garamond"/>
          <w:sz w:val="24"/>
          <w:szCs w:val="24"/>
        </w:rPr>
        <w:t xml:space="preserve">goals and actions for pledge education in the coming academic year. Small groups present goals and actions to entire chapter. </w:t>
      </w:r>
    </w:p>
    <w:p w:rsidR="004464FB" w:rsidRPr="00893B71" w:rsidRDefault="00D4340A" w:rsidP="004464FB">
      <w:pPr>
        <w:ind w:left="720"/>
        <w:rPr>
          <w:rStyle w:val="object"/>
          <w:rFonts w:ascii="Garamond" w:hAnsi="Garamond"/>
          <w:i/>
          <w:sz w:val="24"/>
          <w:szCs w:val="24"/>
        </w:rPr>
      </w:pPr>
      <w:proofErr w:type="gramStart"/>
      <w:r w:rsidRPr="00893B71">
        <w:rPr>
          <w:rFonts w:ascii="Garamond" w:hAnsi="Garamond"/>
          <w:i/>
          <w:sz w:val="24"/>
          <w:szCs w:val="24"/>
        </w:rPr>
        <w:t xml:space="preserve">Desired Outcomes: </w:t>
      </w:r>
      <w:r w:rsidR="00DA6031">
        <w:rPr>
          <w:rFonts w:ascii="Garamond" w:hAnsi="Garamond"/>
          <w:i/>
          <w:sz w:val="24"/>
          <w:szCs w:val="24"/>
        </w:rPr>
        <w:t>An annual operating plan for pledge education that aligns with the strategic plan for the Rho Chapter.</w:t>
      </w:r>
      <w:proofErr w:type="gramEnd"/>
      <w:r w:rsidR="00DA6031">
        <w:rPr>
          <w:rFonts w:ascii="Garamond" w:hAnsi="Garamond"/>
          <w:i/>
          <w:sz w:val="24"/>
          <w:szCs w:val="24"/>
        </w:rPr>
        <w:t xml:space="preserve"> Student readiness, willingness, and ability to execute the operating plan to achieve success.</w:t>
      </w:r>
    </w:p>
    <w:p w:rsidR="00D4340A" w:rsidRDefault="00796D19" w:rsidP="004464FB">
      <w:pPr>
        <w:rPr>
          <w:rFonts w:ascii="Garamond" w:hAnsi="Garamond"/>
          <w:b/>
          <w:sz w:val="24"/>
          <w:szCs w:val="24"/>
        </w:rPr>
      </w:pPr>
      <w:r>
        <w:rPr>
          <w:rFonts w:ascii="Garamond" w:hAnsi="Garamond"/>
          <w:b/>
          <w:sz w:val="24"/>
          <w:szCs w:val="24"/>
        </w:rPr>
        <w:t>3:30-4</w:t>
      </w:r>
      <w:r w:rsidR="00D4340A" w:rsidRPr="00893B71">
        <w:rPr>
          <w:rFonts w:ascii="Garamond" w:hAnsi="Garamond"/>
          <w:b/>
          <w:sz w:val="24"/>
          <w:szCs w:val="24"/>
        </w:rPr>
        <w:t xml:space="preserve">: </w:t>
      </w:r>
      <w:r>
        <w:rPr>
          <w:rFonts w:ascii="Garamond" w:hAnsi="Garamond"/>
          <w:b/>
          <w:sz w:val="24"/>
          <w:szCs w:val="24"/>
        </w:rPr>
        <w:t>Daily Wrap</w:t>
      </w:r>
    </w:p>
    <w:p w:rsidR="009D53FB" w:rsidRPr="00893B71" w:rsidRDefault="00244C59" w:rsidP="009D53FB">
      <w:pPr>
        <w:pStyle w:val="Subtitle"/>
        <w:jc w:val="center"/>
        <w:rPr>
          <w:rFonts w:ascii="Garamond" w:hAnsi="Garamond"/>
        </w:rPr>
      </w:pPr>
      <w:r>
        <w:rPr>
          <w:rFonts w:ascii="Garamond" w:hAnsi="Garamond"/>
        </w:rPr>
        <w:t xml:space="preserve">Day 2: </w:t>
      </w:r>
      <w:r w:rsidR="009D53FB">
        <w:rPr>
          <w:rFonts w:ascii="Garamond" w:hAnsi="Garamond"/>
        </w:rPr>
        <w:t>August 26</w:t>
      </w:r>
      <w:r w:rsidR="009D53FB">
        <w:rPr>
          <w:rFonts w:ascii="Garamond" w:hAnsi="Garamond"/>
          <w:vertAlign w:val="superscript"/>
        </w:rPr>
        <w:t>th</w:t>
      </w:r>
      <w:r w:rsidR="009D53FB" w:rsidRPr="00893B71">
        <w:rPr>
          <w:rFonts w:ascii="Garamond" w:hAnsi="Garamond"/>
        </w:rPr>
        <w:t xml:space="preserve"> </w:t>
      </w:r>
      <w:r w:rsidR="009D53FB">
        <w:rPr>
          <w:rFonts w:ascii="Garamond" w:hAnsi="Garamond"/>
        </w:rPr>
        <w:t>AHE (Engineering Building)</w:t>
      </w:r>
      <w:r w:rsidR="009D53FB" w:rsidRPr="00893B71">
        <w:rPr>
          <w:rFonts w:ascii="Garamond" w:hAnsi="Garamond"/>
        </w:rPr>
        <w:t xml:space="preserve"> Room </w:t>
      </w:r>
      <w:r w:rsidR="009D53FB">
        <w:rPr>
          <w:rFonts w:ascii="Garamond" w:hAnsi="Garamond"/>
        </w:rPr>
        <w:t>209 9AM – 12</w:t>
      </w:r>
      <w:r w:rsidR="009D53FB" w:rsidRPr="00893B71">
        <w:rPr>
          <w:rFonts w:ascii="Garamond" w:hAnsi="Garamond"/>
        </w:rPr>
        <w:t>PM</w:t>
      </w:r>
    </w:p>
    <w:p w:rsidR="00250CB1" w:rsidRPr="009D53FB" w:rsidRDefault="00796D19" w:rsidP="00250CB1">
      <w:pPr>
        <w:rPr>
          <w:rFonts w:ascii="Garamond" w:hAnsi="Garamond"/>
          <w:i/>
          <w:sz w:val="24"/>
          <w:szCs w:val="24"/>
        </w:rPr>
      </w:pPr>
      <w:r>
        <w:rPr>
          <w:rFonts w:ascii="Garamond" w:hAnsi="Garamond"/>
          <w:b/>
          <w:sz w:val="24"/>
          <w:szCs w:val="24"/>
        </w:rPr>
        <w:t>9-9:50</w:t>
      </w:r>
      <w:r w:rsidR="00250CB1" w:rsidRPr="00893B71">
        <w:rPr>
          <w:rFonts w:ascii="Garamond" w:hAnsi="Garamond"/>
          <w:b/>
          <w:sz w:val="24"/>
          <w:szCs w:val="24"/>
        </w:rPr>
        <w:t xml:space="preserve">: Workshop – </w:t>
      </w:r>
      <w:r w:rsidR="00250CB1">
        <w:rPr>
          <w:rFonts w:ascii="Garamond" w:hAnsi="Garamond"/>
          <w:b/>
          <w:sz w:val="24"/>
          <w:szCs w:val="24"/>
        </w:rPr>
        <w:t xml:space="preserve">Recruitment </w:t>
      </w:r>
      <w:r w:rsidR="00250CB1">
        <w:rPr>
          <w:rFonts w:ascii="Garamond" w:hAnsi="Garamond"/>
          <w:sz w:val="24"/>
          <w:szCs w:val="24"/>
        </w:rPr>
        <w:t>–</w:t>
      </w:r>
      <w:r w:rsidR="00525D87">
        <w:rPr>
          <w:rFonts w:ascii="Garamond" w:hAnsi="Garamond"/>
          <w:sz w:val="24"/>
          <w:szCs w:val="24"/>
        </w:rPr>
        <w:t xml:space="preserve"> </w:t>
      </w:r>
      <w:r w:rsidR="008B7EF9">
        <w:rPr>
          <w:rFonts w:ascii="Garamond" w:hAnsi="Garamond"/>
          <w:i/>
          <w:sz w:val="24"/>
          <w:szCs w:val="24"/>
        </w:rPr>
        <w:t>Tyler Stearns, and Billy Leonard</w:t>
      </w:r>
      <w:r w:rsidR="00250CB1">
        <w:rPr>
          <w:rFonts w:ascii="Garamond" w:hAnsi="Garamond"/>
          <w:i/>
          <w:sz w:val="24"/>
          <w:szCs w:val="24"/>
        </w:rPr>
        <w:t xml:space="preserve"> (Recruitment Chair)</w:t>
      </w:r>
    </w:p>
    <w:p w:rsidR="00250CB1" w:rsidRPr="00893B71" w:rsidRDefault="00250CB1" w:rsidP="00250CB1">
      <w:pPr>
        <w:ind w:left="720"/>
        <w:rPr>
          <w:rFonts w:ascii="Garamond" w:hAnsi="Garamond"/>
          <w:sz w:val="24"/>
          <w:szCs w:val="24"/>
        </w:rPr>
      </w:pPr>
      <w:r w:rsidRPr="00893B71">
        <w:rPr>
          <w:rFonts w:ascii="Garamond" w:hAnsi="Garamond"/>
          <w:sz w:val="24"/>
          <w:szCs w:val="24"/>
        </w:rPr>
        <w:t xml:space="preserve">Preparation: </w:t>
      </w:r>
      <w:r w:rsidR="00B73F53">
        <w:rPr>
          <w:rFonts w:ascii="Garamond" w:hAnsi="Garamond"/>
          <w:sz w:val="24"/>
          <w:szCs w:val="24"/>
        </w:rPr>
        <w:t xml:space="preserve">Recruitment chairs </w:t>
      </w:r>
      <w:r w:rsidR="008170F8">
        <w:rPr>
          <w:rFonts w:ascii="Garamond" w:hAnsi="Garamond"/>
          <w:sz w:val="24"/>
          <w:szCs w:val="24"/>
        </w:rPr>
        <w:t xml:space="preserve">and alumni director of recruitment read Good Guys: The Eight Steps to Limitless Possibility for Fraternity Recruitment from </w:t>
      </w:r>
      <w:proofErr w:type="spellStart"/>
      <w:r w:rsidR="008170F8">
        <w:rPr>
          <w:rFonts w:ascii="Garamond" w:hAnsi="Garamond"/>
          <w:sz w:val="24"/>
          <w:szCs w:val="24"/>
        </w:rPr>
        <w:t>Phired</w:t>
      </w:r>
      <w:proofErr w:type="spellEnd"/>
      <w:r w:rsidR="008170F8">
        <w:rPr>
          <w:rFonts w:ascii="Garamond" w:hAnsi="Garamond"/>
          <w:sz w:val="24"/>
          <w:szCs w:val="24"/>
        </w:rPr>
        <w:t xml:space="preserve"> </w:t>
      </w:r>
      <w:proofErr w:type="gramStart"/>
      <w:r w:rsidR="008170F8">
        <w:rPr>
          <w:rFonts w:ascii="Garamond" w:hAnsi="Garamond"/>
          <w:sz w:val="24"/>
          <w:szCs w:val="24"/>
        </w:rPr>
        <w:t>Up</w:t>
      </w:r>
      <w:proofErr w:type="gramEnd"/>
      <w:r w:rsidR="008170F8">
        <w:rPr>
          <w:rFonts w:ascii="Garamond" w:hAnsi="Garamond"/>
          <w:sz w:val="24"/>
          <w:szCs w:val="24"/>
        </w:rPr>
        <w:t xml:space="preserve"> Productions.</w:t>
      </w:r>
    </w:p>
    <w:p w:rsidR="00250CB1" w:rsidRPr="00893B71" w:rsidRDefault="00250CB1" w:rsidP="00250CB1">
      <w:pPr>
        <w:ind w:left="720"/>
        <w:rPr>
          <w:rFonts w:ascii="Garamond" w:hAnsi="Garamond"/>
          <w:sz w:val="24"/>
          <w:szCs w:val="24"/>
        </w:rPr>
      </w:pPr>
      <w:r w:rsidRPr="00893B71">
        <w:rPr>
          <w:rFonts w:ascii="Garamond" w:hAnsi="Garamond"/>
          <w:sz w:val="24"/>
          <w:szCs w:val="24"/>
        </w:rPr>
        <w:t xml:space="preserve">Workshop: </w:t>
      </w:r>
      <w:r>
        <w:rPr>
          <w:rFonts w:ascii="Garamond" w:hAnsi="Garamond"/>
          <w:sz w:val="24"/>
          <w:szCs w:val="24"/>
        </w:rPr>
        <w:t xml:space="preserve">Break out into small groups to discuss goals and actions for recruitment in the coming academic year. Small groups present goals and actions to entire chapter. </w:t>
      </w:r>
    </w:p>
    <w:p w:rsidR="00250CB1" w:rsidRDefault="00250CB1" w:rsidP="00250CB1">
      <w:pPr>
        <w:ind w:left="720"/>
        <w:rPr>
          <w:rFonts w:ascii="Garamond" w:hAnsi="Garamond"/>
          <w:i/>
          <w:sz w:val="24"/>
          <w:szCs w:val="24"/>
        </w:rPr>
      </w:pPr>
      <w:proofErr w:type="gramStart"/>
      <w:r w:rsidRPr="00893B71">
        <w:rPr>
          <w:rFonts w:ascii="Garamond" w:hAnsi="Garamond"/>
          <w:i/>
          <w:sz w:val="24"/>
          <w:szCs w:val="24"/>
        </w:rPr>
        <w:t xml:space="preserve">Desired Outcomes: </w:t>
      </w:r>
      <w:r>
        <w:rPr>
          <w:rFonts w:ascii="Garamond" w:hAnsi="Garamond"/>
          <w:i/>
          <w:sz w:val="24"/>
          <w:szCs w:val="24"/>
        </w:rPr>
        <w:t>An annual operating plan for recruitment that aligns with the strategic plan for the Rho Chapter.</w:t>
      </w:r>
      <w:proofErr w:type="gramEnd"/>
      <w:r>
        <w:rPr>
          <w:rFonts w:ascii="Garamond" w:hAnsi="Garamond"/>
          <w:i/>
          <w:sz w:val="24"/>
          <w:szCs w:val="24"/>
        </w:rPr>
        <w:t xml:space="preserve"> Student readiness, willingness, and ability to execute the operating plan to achieve success.</w:t>
      </w:r>
      <w:r w:rsidR="00C3486E">
        <w:rPr>
          <w:rFonts w:ascii="Garamond" w:hAnsi="Garamond"/>
          <w:i/>
          <w:sz w:val="24"/>
          <w:szCs w:val="24"/>
        </w:rPr>
        <w:t xml:space="preserve"> Decision of how DKE will meet the IAGGL metrics for </w:t>
      </w:r>
      <w:r w:rsidR="00D560FB">
        <w:rPr>
          <w:rFonts w:ascii="Garamond" w:hAnsi="Garamond"/>
          <w:i/>
          <w:sz w:val="24"/>
          <w:szCs w:val="24"/>
        </w:rPr>
        <w:t>open access &amp; engagement opportunities with the campus (non-discrimination in selection of members)</w:t>
      </w:r>
      <w:r w:rsidR="00C3486E">
        <w:rPr>
          <w:rFonts w:ascii="Garamond" w:hAnsi="Garamond"/>
          <w:i/>
          <w:sz w:val="24"/>
          <w:szCs w:val="24"/>
        </w:rPr>
        <w:t>.</w:t>
      </w:r>
    </w:p>
    <w:p w:rsidR="00250CB1" w:rsidRPr="009D53FB" w:rsidRDefault="00796D19" w:rsidP="00250CB1">
      <w:pPr>
        <w:rPr>
          <w:rFonts w:ascii="Garamond" w:hAnsi="Garamond"/>
          <w:i/>
          <w:sz w:val="24"/>
          <w:szCs w:val="24"/>
        </w:rPr>
      </w:pPr>
      <w:r>
        <w:rPr>
          <w:rFonts w:ascii="Garamond" w:hAnsi="Garamond"/>
          <w:b/>
          <w:sz w:val="24"/>
          <w:szCs w:val="24"/>
        </w:rPr>
        <w:t>10-10:50</w:t>
      </w:r>
      <w:r w:rsidR="00250CB1" w:rsidRPr="00893B71">
        <w:rPr>
          <w:rFonts w:ascii="Garamond" w:hAnsi="Garamond"/>
          <w:b/>
          <w:sz w:val="24"/>
          <w:szCs w:val="24"/>
        </w:rPr>
        <w:t xml:space="preserve">: Workshop – </w:t>
      </w:r>
      <w:r w:rsidR="00250CB1">
        <w:rPr>
          <w:rFonts w:ascii="Garamond" w:hAnsi="Garamond"/>
          <w:b/>
          <w:sz w:val="24"/>
          <w:szCs w:val="24"/>
        </w:rPr>
        <w:t xml:space="preserve">Academic Standards </w:t>
      </w:r>
      <w:r w:rsidR="00250CB1">
        <w:rPr>
          <w:rFonts w:ascii="Garamond" w:hAnsi="Garamond"/>
          <w:sz w:val="24"/>
          <w:szCs w:val="24"/>
        </w:rPr>
        <w:t xml:space="preserve">– </w:t>
      </w:r>
      <w:r w:rsidR="008B7EF9">
        <w:rPr>
          <w:rFonts w:ascii="Garamond" w:hAnsi="Garamond"/>
          <w:i/>
          <w:sz w:val="24"/>
          <w:szCs w:val="24"/>
        </w:rPr>
        <w:t xml:space="preserve">Pat </w:t>
      </w:r>
      <w:proofErr w:type="spellStart"/>
      <w:r w:rsidR="008B7EF9">
        <w:rPr>
          <w:rFonts w:ascii="Garamond" w:hAnsi="Garamond"/>
          <w:i/>
          <w:sz w:val="24"/>
          <w:szCs w:val="24"/>
        </w:rPr>
        <w:t>Scognamiglio</w:t>
      </w:r>
      <w:proofErr w:type="spellEnd"/>
      <w:r w:rsidR="00250CB1">
        <w:rPr>
          <w:rFonts w:ascii="Garamond" w:hAnsi="Garamond"/>
          <w:i/>
          <w:sz w:val="24"/>
          <w:szCs w:val="24"/>
        </w:rPr>
        <w:t xml:space="preserve"> (Scholarship Chair)</w:t>
      </w:r>
    </w:p>
    <w:p w:rsidR="00250CB1" w:rsidRPr="00893B71" w:rsidRDefault="00250CB1" w:rsidP="00250CB1">
      <w:pPr>
        <w:ind w:left="720"/>
        <w:rPr>
          <w:rFonts w:ascii="Garamond" w:hAnsi="Garamond"/>
          <w:sz w:val="24"/>
          <w:szCs w:val="24"/>
        </w:rPr>
      </w:pPr>
      <w:r w:rsidRPr="00893B71">
        <w:rPr>
          <w:rFonts w:ascii="Garamond" w:hAnsi="Garamond"/>
          <w:sz w:val="24"/>
          <w:szCs w:val="24"/>
        </w:rPr>
        <w:t xml:space="preserve">Preparation: </w:t>
      </w:r>
      <w:r w:rsidR="008170F8">
        <w:rPr>
          <w:rFonts w:ascii="Garamond" w:hAnsi="Garamond"/>
          <w:sz w:val="24"/>
          <w:szCs w:val="24"/>
        </w:rPr>
        <w:t>Entire chapter r</w:t>
      </w:r>
      <w:r w:rsidR="00D560FB">
        <w:rPr>
          <w:rFonts w:ascii="Garamond" w:hAnsi="Garamond"/>
          <w:sz w:val="24"/>
          <w:szCs w:val="24"/>
        </w:rPr>
        <w:t>eview the IAGGL metrics for academic performance</w:t>
      </w:r>
      <w:r w:rsidR="008170F8">
        <w:rPr>
          <w:rFonts w:ascii="Garamond" w:hAnsi="Garamond"/>
          <w:sz w:val="24"/>
          <w:szCs w:val="24"/>
        </w:rPr>
        <w:t>. Student &amp; alumni scholarship directors review the</w:t>
      </w:r>
      <w:r w:rsidR="0075008A">
        <w:rPr>
          <w:rFonts w:ascii="Garamond" w:hAnsi="Garamond"/>
          <w:sz w:val="24"/>
          <w:szCs w:val="24"/>
        </w:rPr>
        <w:t xml:space="preserve"> materials from DKE HQ: Suggested Academic Initiatives – Rho of DKE.pdf</w:t>
      </w:r>
    </w:p>
    <w:p w:rsidR="00250CB1" w:rsidRPr="00893B71" w:rsidRDefault="00250CB1" w:rsidP="00250CB1">
      <w:pPr>
        <w:ind w:left="720"/>
        <w:rPr>
          <w:rFonts w:ascii="Garamond" w:hAnsi="Garamond"/>
          <w:sz w:val="24"/>
          <w:szCs w:val="24"/>
        </w:rPr>
      </w:pPr>
      <w:r w:rsidRPr="00893B71">
        <w:rPr>
          <w:rFonts w:ascii="Garamond" w:hAnsi="Garamond"/>
          <w:sz w:val="24"/>
          <w:szCs w:val="24"/>
        </w:rPr>
        <w:t xml:space="preserve">Workshop: </w:t>
      </w:r>
      <w:r>
        <w:rPr>
          <w:rFonts w:ascii="Garamond" w:hAnsi="Garamond"/>
          <w:sz w:val="24"/>
          <w:szCs w:val="24"/>
        </w:rPr>
        <w:t xml:space="preserve">Break out into small groups to discuss goals and actions for DKE academic standards in the coming academic year. Small groups present goals and actions to entire chapter. </w:t>
      </w:r>
    </w:p>
    <w:p w:rsidR="00250CB1" w:rsidRPr="00893B71" w:rsidRDefault="00250CB1" w:rsidP="00250CB1">
      <w:pPr>
        <w:ind w:left="720"/>
        <w:rPr>
          <w:rStyle w:val="object"/>
          <w:rFonts w:ascii="Garamond" w:hAnsi="Garamond"/>
          <w:i/>
          <w:sz w:val="24"/>
          <w:szCs w:val="24"/>
        </w:rPr>
      </w:pPr>
      <w:proofErr w:type="gramStart"/>
      <w:r w:rsidRPr="00893B71">
        <w:rPr>
          <w:rFonts w:ascii="Garamond" w:hAnsi="Garamond"/>
          <w:i/>
          <w:sz w:val="24"/>
          <w:szCs w:val="24"/>
        </w:rPr>
        <w:lastRenderedPageBreak/>
        <w:t xml:space="preserve">Desired Outcomes: </w:t>
      </w:r>
      <w:r>
        <w:rPr>
          <w:rFonts w:ascii="Garamond" w:hAnsi="Garamond"/>
          <w:i/>
          <w:sz w:val="24"/>
          <w:szCs w:val="24"/>
        </w:rPr>
        <w:t>An annual operating plan for academic standards that aligns with the strategic plan for the Rho Chapter.</w:t>
      </w:r>
      <w:proofErr w:type="gramEnd"/>
      <w:r>
        <w:rPr>
          <w:rFonts w:ascii="Garamond" w:hAnsi="Garamond"/>
          <w:i/>
          <w:sz w:val="24"/>
          <w:szCs w:val="24"/>
        </w:rPr>
        <w:t xml:space="preserve"> Student readiness, willingness, and ability to execute the operating plan to achieve success.</w:t>
      </w:r>
      <w:r w:rsidR="00D560FB">
        <w:rPr>
          <w:rFonts w:ascii="Garamond" w:hAnsi="Garamond"/>
          <w:i/>
          <w:sz w:val="24"/>
          <w:szCs w:val="24"/>
        </w:rPr>
        <w:t xml:space="preserve"> Decision of how DKE will meet the IAGGL metrics for academic performance.</w:t>
      </w:r>
    </w:p>
    <w:p w:rsidR="00250CB1" w:rsidRPr="009D53FB" w:rsidRDefault="00796D19" w:rsidP="00250CB1">
      <w:pPr>
        <w:rPr>
          <w:rFonts w:ascii="Garamond" w:hAnsi="Garamond"/>
          <w:i/>
          <w:sz w:val="24"/>
          <w:szCs w:val="24"/>
        </w:rPr>
      </w:pPr>
      <w:r>
        <w:rPr>
          <w:rFonts w:ascii="Garamond" w:hAnsi="Garamond"/>
          <w:b/>
          <w:sz w:val="24"/>
          <w:szCs w:val="24"/>
        </w:rPr>
        <w:t>11-Noon</w:t>
      </w:r>
      <w:r w:rsidR="00250CB1" w:rsidRPr="00893B71">
        <w:rPr>
          <w:rFonts w:ascii="Garamond" w:hAnsi="Garamond"/>
          <w:b/>
          <w:sz w:val="24"/>
          <w:szCs w:val="24"/>
        </w:rPr>
        <w:t xml:space="preserve">: Workshop – </w:t>
      </w:r>
      <w:r w:rsidR="00250CB1">
        <w:rPr>
          <w:rFonts w:ascii="Garamond" w:hAnsi="Garamond"/>
          <w:b/>
          <w:sz w:val="24"/>
          <w:szCs w:val="24"/>
        </w:rPr>
        <w:t xml:space="preserve">Public Relations </w:t>
      </w:r>
      <w:r w:rsidR="00250CB1">
        <w:rPr>
          <w:rFonts w:ascii="Garamond" w:hAnsi="Garamond"/>
          <w:sz w:val="24"/>
          <w:szCs w:val="24"/>
        </w:rPr>
        <w:t xml:space="preserve">– </w:t>
      </w:r>
      <w:r w:rsidR="00250CB1">
        <w:rPr>
          <w:rFonts w:ascii="Garamond" w:hAnsi="Garamond"/>
          <w:i/>
          <w:sz w:val="24"/>
          <w:szCs w:val="24"/>
        </w:rPr>
        <w:t>John Burke (Public Relations Chair)</w:t>
      </w:r>
    </w:p>
    <w:p w:rsidR="00250CB1" w:rsidRPr="00893B71" w:rsidRDefault="00250CB1" w:rsidP="00250CB1">
      <w:pPr>
        <w:ind w:left="720"/>
        <w:rPr>
          <w:rFonts w:ascii="Garamond" w:hAnsi="Garamond"/>
          <w:sz w:val="24"/>
          <w:szCs w:val="24"/>
        </w:rPr>
      </w:pPr>
      <w:r w:rsidRPr="00893B71">
        <w:rPr>
          <w:rFonts w:ascii="Garamond" w:hAnsi="Garamond"/>
          <w:sz w:val="24"/>
          <w:szCs w:val="24"/>
        </w:rPr>
        <w:t xml:space="preserve">Preparation: </w:t>
      </w:r>
      <w:r w:rsidR="00C82415">
        <w:rPr>
          <w:rFonts w:ascii="Garamond" w:hAnsi="Garamond"/>
          <w:sz w:val="24"/>
          <w:szCs w:val="24"/>
        </w:rPr>
        <w:t xml:space="preserve">PR Chair and alumni </w:t>
      </w:r>
      <w:r w:rsidR="008170F8">
        <w:rPr>
          <w:rFonts w:ascii="Garamond" w:hAnsi="Garamond"/>
          <w:sz w:val="24"/>
          <w:szCs w:val="24"/>
        </w:rPr>
        <w:t xml:space="preserve">leading communications </w:t>
      </w:r>
      <w:r w:rsidR="00C82415">
        <w:rPr>
          <w:rFonts w:ascii="Garamond" w:hAnsi="Garamond"/>
          <w:sz w:val="24"/>
          <w:szCs w:val="24"/>
        </w:rPr>
        <w:t>read the FMG guidelines for successful alumni and parent relations programs</w:t>
      </w:r>
    </w:p>
    <w:p w:rsidR="00250CB1" w:rsidRPr="00893B71" w:rsidRDefault="00250CB1" w:rsidP="00250CB1">
      <w:pPr>
        <w:ind w:left="720"/>
        <w:rPr>
          <w:rFonts w:ascii="Garamond" w:hAnsi="Garamond"/>
          <w:sz w:val="24"/>
          <w:szCs w:val="24"/>
        </w:rPr>
      </w:pPr>
      <w:r w:rsidRPr="00893B71">
        <w:rPr>
          <w:rFonts w:ascii="Garamond" w:hAnsi="Garamond"/>
          <w:sz w:val="24"/>
          <w:szCs w:val="24"/>
        </w:rPr>
        <w:t xml:space="preserve">Workshop: </w:t>
      </w:r>
      <w:r>
        <w:rPr>
          <w:rFonts w:ascii="Garamond" w:hAnsi="Garamond"/>
          <w:sz w:val="24"/>
          <w:szCs w:val="24"/>
        </w:rPr>
        <w:t xml:space="preserve">Break out into small groups to discuss goals and actions for Public Relations in the coming academic year. Small groups present goals and actions to entire chapter. </w:t>
      </w:r>
    </w:p>
    <w:p w:rsidR="00250CB1" w:rsidRPr="00893B71" w:rsidRDefault="00250CB1" w:rsidP="00250CB1">
      <w:pPr>
        <w:ind w:left="720"/>
        <w:rPr>
          <w:rStyle w:val="object"/>
          <w:rFonts w:ascii="Garamond" w:hAnsi="Garamond"/>
          <w:i/>
          <w:sz w:val="24"/>
          <w:szCs w:val="24"/>
        </w:rPr>
      </w:pPr>
      <w:proofErr w:type="gramStart"/>
      <w:r w:rsidRPr="00893B71">
        <w:rPr>
          <w:rFonts w:ascii="Garamond" w:hAnsi="Garamond"/>
          <w:i/>
          <w:sz w:val="24"/>
          <w:szCs w:val="24"/>
        </w:rPr>
        <w:t xml:space="preserve">Desired Outcomes: </w:t>
      </w:r>
      <w:r>
        <w:rPr>
          <w:rFonts w:ascii="Garamond" w:hAnsi="Garamond"/>
          <w:i/>
          <w:sz w:val="24"/>
          <w:szCs w:val="24"/>
        </w:rPr>
        <w:t>An annual operating plan for public relations that aligns with the strategic plan for the Rho Chapter.</w:t>
      </w:r>
      <w:proofErr w:type="gramEnd"/>
      <w:r>
        <w:rPr>
          <w:rFonts w:ascii="Garamond" w:hAnsi="Garamond"/>
          <w:i/>
          <w:sz w:val="24"/>
          <w:szCs w:val="24"/>
        </w:rPr>
        <w:t xml:space="preserve"> Student readiness, willingness, and ability to execute the operating plan to achieve success.</w:t>
      </w:r>
    </w:p>
    <w:p w:rsidR="00250CB1" w:rsidRPr="00893B71" w:rsidRDefault="00250CB1" w:rsidP="00250CB1">
      <w:pPr>
        <w:ind w:left="720"/>
        <w:rPr>
          <w:rStyle w:val="object"/>
          <w:rFonts w:ascii="Garamond" w:hAnsi="Garamond"/>
          <w:i/>
          <w:sz w:val="24"/>
          <w:szCs w:val="24"/>
        </w:rPr>
      </w:pPr>
    </w:p>
    <w:p w:rsidR="009D53FB" w:rsidRPr="004464FB" w:rsidRDefault="009D53FB" w:rsidP="004464FB">
      <w:pPr>
        <w:rPr>
          <w:rFonts w:ascii="Garamond" w:hAnsi="Garamond"/>
          <w:b/>
          <w:sz w:val="24"/>
          <w:szCs w:val="24"/>
        </w:rPr>
      </w:pPr>
    </w:p>
    <w:sectPr w:rsidR="009D53FB" w:rsidRPr="004464FB" w:rsidSect="001962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6DC" w:rsidRDefault="00A626DC" w:rsidP="00DD413B">
      <w:pPr>
        <w:spacing w:after="0" w:line="240" w:lineRule="auto"/>
      </w:pPr>
      <w:r>
        <w:separator/>
      </w:r>
    </w:p>
  </w:endnote>
  <w:endnote w:type="continuationSeparator" w:id="0">
    <w:p w:rsidR="00A626DC" w:rsidRDefault="00A626DC" w:rsidP="00DD4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0A" w:rsidRDefault="00D434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0A" w:rsidRDefault="00D434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0A" w:rsidRDefault="00D434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6DC" w:rsidRDefault="00A626DC" w:rsidP="00DD413B">
      <w:pPr>
        <w:spacing w:after="0" w:line="240" w:lineRule="auto"/>
      </w:pPr>
      <w:r>
        <w:separator/>
      </w:r>
    </w:p>
  </w:footnote>
  <w:footnote w:type="continuationSeparator" w:id="0">
    <w:p w:rsidR="00A626DC" w:rsidRDefault="00A626DC" w:rsidP="00DD4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0A" w:rsidRDefault="00D434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0A" w:rsidRDefault="00D434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40A" w:rsidRDefault="00D434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43DB4"/>
    <w:multiLevelType w:val="hybridMultilevel"/>
    <w:tmpl w:val="D8888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008FE"/>
    <w:rsid w:val="0002492E"/>
    <w:rsid w:val="00073EF2"/>
    <w:rsid w:val="0007452D"/>
    <w:rsid w:val="000A1B04"/>
    <w:rsid w:val="000B664E"/>
    <w:rsid w:val="000B77A8"/>
    <w:rsid w:val="00176F1F"/>
    <w:rsid w:val="001962C2"/>
    <w:rsid w:val="001A4A25"/>
    <w:rsid w:val="001B265A"/>
    <w:rsid w:val="002008FE"/>
    <w:rsid w:val="00205E72"/>
    <w:rsid w:val="002218AD"/>
    <w:rsid w:val="00221E36"/>
    <w:rsid w:val="00235A40"/>
    <w:rsid w:val="00237119"/>
    <w:rsid w:val="00244C59"/>
    <w:rsid w:val="00250CB1"/>
    <w:rsid w:val="00281637"/>
    <w:rsid w:val="002935B5"/>
    <w:rsid w:val="002A77DA"/>
    <w:rsid w:val="002E6D9A"/>
    <w:rsid w:val="00373C65"/>
    <w:rsid w:val="003A67D4"/>
    <w:rsid w:val="003A733E"/>
    <w:rsid w:val="003B2C63"/>
    <w:rsid w:val="00410D9B"/>
    <w:rsid w:val="004464FB"/>
    <w:rsid w:val="004A4886"/>
    <w:rsid w:val="004C282B"/>
    <w:rsid w:val="00525D87"/>
    <w:rsid w:val="0056056A"/>
    <w:rsid w:val="00577CA6"/>
    <w:rsid w:val="005917C7"/>
    <w:rsid w:val="005A2DCA"/>
    <w:rsid w:val="005C37DD"/>
    <w:rsid w:val="00616606"/>
    <w:rsid w:val="0063586B"/>
    <w:rsid w:val="00672A3E"/>
    <w:rsid w:val="006950AC"/>
    <w:rsid w:val="0075008A"/>
    <w:rsid w:val="00796D19"/>
    <w:rsid w:val="007974E8"/>
    <w:rsid w:val="008170F8"/>
    <w:rsid w:val="008834F6"/>
    <w:rsid w:val="00893B71"/>
    <w:rsid w:val="00897DFC"/>
    <w:rsid w:val="008B7EF9"/>
    <w:rsid w:val="008C192E"/>
    <w:rsid w:val="00907B57"/>
    <w:rsid w:val="00946626"/>
    <w:rsid w:val="00996039"/>
    <w:rsid w:val="009C34ED"/>
    <w:rsid w:val="009D53FB"/>
    <w:rsid w:val="00A0163C"/>
    <w:rsid w:val="00A17DDF"/>
    <w:rsid w:val="00A34652"/>
    <w:rsid w:val="00A45F4F"/>
    <w:rsid w:val="00A561D9"/>
    <w:rsid w:val="00A626DC"/>
    <w:rsid w:val="00A77BD9"/>
    <w:rsid w:val="00A936D7"/>
    <w:rsid w:val="00AB25C5"/>
    <w:rsid w:val="00AE4C88"/>
    <w:rsid w:val="00AF4672"/>
    <w:rsid w:val="00B0062D"/>
    <w:rsid w:val="00B34DEF"/>
    <w:rsid w:val="00B5697C"/>
    <w:rsid w:val="00B73F53"/>
    <w:rsid w:val="00BB27B7"/>
    <w:rsid w:val="00BB661C"/>
    <w:rsid w:val="00C3486E"/>
    <w:rsid w:val="00C60D53"/>
    <w:rsid w:val="00C82415"/>
    <w:rsid w:val="00CB00A5"/>
    <w:rsid w:val="00CD1903"/>
    <w:rsid w:val="00CE77BC"/>
    <w:rsid w:val="00D076A3"/>
    <w:rsid w:val="00D1463C"/>
    <w:rsid w:val="00D27C56"/>
    <w:rsid w:val="00D3137A"/>
    <w:rsid w:val="00D4340A"/>
    <w:rsid w:val="00D43A55"/>
    <w:rsid w:val="00D560FB"/>
    <w:rsid w:val="00DA6031"/>
    <w:rsid w:val="00DC0D3E"/>
    <w:rsid w:val="00DD413B"/>
    <w:rsid w:val="00DE7A71"/>
    <w:rsid w:val="00E46FE5"/>
    <w:rsid w:val="00E968D5"/>
    <w:rsid w:val="00EA15B3"/>
    <w:rsid w:val="00EB24CA"/>
    <w:rsid w:val="00EF07E2"/>
    <w:rsid w:val="00EF6869"/>
    <w:rsid w:val="00F04C72"/>
    <w:rsid w:val="00F34846"/>
    <w:rsid w:val="00F540F1"/>
    <w:rsid w:val="00F607A4"/>
    <w:rsid w:val="00F82B42"/>
    <w:rsid w:val="00F8778C"/>
    <w:rsid w:val="00FA1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uiPriority w:val="99"/>
    <w:rsid w:val="002008FE"/>
    <w:rPr>
      <w:rFonts w:cs="Times New Roman"/>
    </w:rPr>
  </w:style>
  <w:style w:type="character" w:styleId="Hyperlink">
    <w:name w:val="Hyperlink"/>
    <w:basedOn w:val="DefaultParagraphFont"/>
    <w:uiPriority w:val="99"/>
    <w:rsid w:val="002008FE"/>
    <w:rPr>
      <w:rFonts w:cs="Times New Roman"/>
      <w:color w:val="0000FF"/>
      <w:u w:val="single"/>
    </w:rPr>
  </w:style>
  <w:style w:type="paragraph" w:styleId="Header">
    <w:name w:val="header"/>
    <w:basedOn w:val="Normal"/>
    <w:link w:val="HeaderChar"/>
    <w:uiPriority w:val="99"/>
    <w:semiHidden/>
    <w:rsid w:val="00DD41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D413B"/>
    <w:rPr>
      <w:rFonts w:cs="Times New Roman"/>
    </w:rPr>
  </w:style>
  <w:style w:type="paragraph" w:styleId="Footer">
    <w:name w:val="footer"/>
    <w:basedOn w:val="Normal"/>
    <w:link w:val="FooterChar"/>
    <w:uiPriority w:val="99"/>
    <w:semiHidden/>
    <w:rsid w:val="00DD41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DD413B"/>
    <w:rPr>
      <w:rFonts w:cs="Times New Roman"/>
    </w:rPr>
  </w:style>
  <w:style w:type="character" w:styleId="FollowedHyperlink">
    <w:name w:val="FollowedHyperlink"/>
    <w:basedOn w:val="DefaultParagraphFont"/>
    <w:uiPriority w:val="99"/>
    <w:semiHidden/>
    <w:rsid w:val="002935B5"/>
    <w:rPr>
      <w:rFonts w:cs="Times New Roman"/>
      <w:color w:val="800080"/>
      <w:u w:val="single"/>
    </w:rPr>
  </w:style>
  <w:style w:type="paragraph" w:styleId="Title">
    <w:name w:val="Title"/>
    <w:basedOn w:val="Normal"/>
    <w:next w:val="Normal"/>
    <w:link w:val="TitleChar"/>
    <w:uiPriority w:val="99"/>
    <w:qFormat/>
    <w:rsid w:val="001A4A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1A4A25"/>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1A4A25"/>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1A4A25"/>
    <w:rPr>
      <w:rFonts w:ascii="Cambria" w:hAnsi="Cambria" w:cs="Times New Roman"/>
      <w:i/>
      <w:iCs/>
      <w:color w:val="4F81BD"/>
      <w:spacing w:val="15"/>
      <w:sz w:val="24"/>
      <w:szCs w:val="24"/>
    </w:rPr>
  </w:style>
  <w:style w:type="paragraph" w:styleId="ListParagraph">
    <w:name w:val="List Paragraph"/>
    <w:basedOn w:val="Normal"/>
    <w:uiPriority w:val="34"/>
    <w:qFormat/>
    <w:rsid w:val="004464F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 Lisi</dc:creator>
  <cp:keywords/>
  <dc:description/>
  <cp:lastModifiedBy>Michael De Lisi</cp:lastModifiedBy>
  <cp:revision>19</cp:revision>
  <dcterms:created xsi:type="dcterms:W3CDTF">2012-08-08T16:14:00Z</dcterms:created>
  <dcterms:modified xsi:type="dcterms:W3CDTF">2012-08-13T13:24:00Z</dcterms:modified>
</cp:coreProperties>
</file>